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104E" w14:textId="14BCB9C4" w:rsidR="005629E3" w:rsidRPr="008D50E3" w:rsidRDefault="005629E3" w:rsidP="005629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0E3">
        <w:rPr>
          <w:rFonts w:ascii="Times New Roman" w:hAnsi="Times New Roman" w:cs="Times New Roman"/>
          <w:sz w:val="24"/>
          <w:szCs w:val="24"/>
        </w:rPr>
        <w:t xml:space="preserve">Cash Waqf Fundraising Models to </w:t>
      </w:r>
      <w:r w:rsidR="0002487C" w:rsidRPr="008D50E3">
        <w:rPr>
          <w:rFonts w:ascii="Times New Roman" w:hAnsi="Times New Roman" w:cs="Times New Roman"/>
          <w:sz w:val="24"/>
          <w:szCs w:val="24"/>
        </w:rPr>
        <w:t>O</w:t>
      </w:r>
      <w:r w:rsidRPr="008D50E3">
        <w:rPr>
          <w:rFonts w:ascii="Times New Roman" w:hAnsi="Times New Roman" w:cs="Times New Roman"/>
          <w:sz w:val="24"/>
          <w:szCs w:val="24"/>
        </w:rPr>
        <w:t>ptimize</w:t>
      </w:r>
      <w:r w:rsidR="00197FA3">
        <w:rPr>
          <w:rFonts w:ascii="Times New Roman" w:hAnsi="Times New Roman" w:cs="Times New Roman"/>
          <w:sz w:val="24"/>
          <w:szCs w:val="24"/>
        </w:rPr>
        <w:t xml:space="preserve"> </w:t>
      </w:r>
      <w:r w:rsidR="0002487C" w:rsidRPr="008D50E3">
        <w:rPr>
          <w:rFonts w:ascii="Times New Roman" w:hAnsi="Times New Roman" w:cs="Times New Roman"/>
          <w:sz w:val="24"/>
          <w:szCs w:val="24"/>
        </w:rPr>
        <w:t>P</w:t>
      </w:r>
      <w:r w:rsidRPr="008D50E3">
        <w:rPr>
          <w:rFonts w:ascii="Times New Roman" w:hAnsi="Times New Roman" w:cs="Times New Roman"/>
          <w:sz w:val="24"/>
          <w:szCs w:val="24"/>
        </w:rPr>
        <w:t>otential</w:t>
      </w:r>
      <w:r w:rsidR="00197FA3">
        <w:rPr>
          <w:rFonts w:ascii="Times New Roman" w:hAnsi="Times New Roman" w:cs="Times New Roman"/>
          <w:sz w:val="24"/>
          <w:szCs w:val="24"/>
        </w:rPr>
        <w:t xml:space="preserve"> </w:t>
      </w:r>
      <w:r w:rsidR="00052C97">
        <w:rPr>
          <w:rFonts w:ascii="Times New Roman" w:hAnsi="Times New Roman" w:cs="Times New Roman"/>
          <w:sz w:val="24"/>
          <w:szCs w:val="24"/>
        </w:rPr>
        <w:t xml:space="preserve">Cash Waqf </w:t>
      </w:r>
      <w:r w:rsidRPr="008D50E3">
        <w:rPr>
          <w:rFonts w:ascii="Times New Roman" w:hAnsi="Times New Roman" w:cs="Times New Roman"/>
          <w:sz w:val="24"/>
          <w:szCs w:val="24"/>
        </w:rPr>
        <w:t>in Indonesia</w:t>
      </w:r>
    </w:p>
    <w:p w14:paraId="4AD83AB4" w14:textId="77777777" w:rsidR="005629E3" w:rsidRPr="008D50E3" w:rsidRDefault="005629E3" w:rsidP="0056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0F856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Erika Takidah</w:t>
      </w:r>
    </w:p>
    <w:p w14:paraId="1153D921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Faculty of Economics, Universitas Negeri Jakarta</w:t>
      </w:r>
    </w:p>
    <w:p w14:paraId="58BD9151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CB174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RadityaSukmana</w:t>
      </w:r>
    </w:p>
    <w:p w14:paraId="79B0B7F5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Faculty of Economics and Business, UniversitasAirlangga Surabaya</w:t>
      </w:r>
    </w:p>
    <w:p w14:paraId="0B8E25EC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18235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Roy Renwarin</w:t>
      </w:r>
    </w:p>
    <w:p w14:paraId="3CFD234A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Yayasan EdukasiWakaf Indonesia</w:t>
      </w:r>
    </w:p>
    <w:p w14:paraId="563FA745" w14:textId="77777777" w:rsidR="005629E3" w:rsidRPr="008D50E3" w:rsidRDefault="005629E3" w:rsidP="00562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0F6A7" w14:textId="77777777" w:rsidR="005629E3" w:rsidRPr="008D50E3" w:rsidRDefault="005629E3" w:rsidP="0056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356C9" w14:textId="77777777" w:rsidR="005629E3" w:rsidRPr="008D50E3" w:rsidRDefault="005629E3" w:rsidP="00562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Abstract</w:t>
      </w:r>
    </w:p>
    <w:p w14:paraId="16252900" w14:textId="77777777" w:rsidR="00B752B2" w:rsidRPr="00B752B2" w:rsidRDefault="00B752B2" w:rsidP="00B75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Previous studies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show that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waqf potential in Indonesia have almost reached IDR 180 trillion</w:t>
      </w:r>
      <w:r w:rsidR="00A755B7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(Badan Wakaf Indonesia)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but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amount of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collected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waqf is still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less than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1%. 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is very unfortunate considering that waqf 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may potentially eradicate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poverty by providing quality education services, health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care facilities,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employment 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opportunities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improving the economy 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pre-prosperous families.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hree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possible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reasons why the potential of 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waqf collection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Indonesia has not been explored, first</w:t>
      </w:r>
      <w:r w:rsidR="008D50E3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ly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because waqf literacy is still very lacking, 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second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ly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participation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community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, they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prefer donate 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form of 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infa</w:t>
      </w:r>
      <w:r w:rsidR="00A755B7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q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, shadaqah or qurban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. T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he third is compensation for managers, in contrast to existing zakat funds </w:t>
      </w:r>
      <w:r w:rsidR="00A755B7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there are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amil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652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zakat </w:t>
      </w:r>
      <w:r w:rsidR="00A755B7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part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it,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however in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waqf there is no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such thing as zakat for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 w:rsidR="00052C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waqf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manager</w:t>
      </w:r>
      <w:r w:rsidR="00E7600E"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This is a challenge for waqf management to keep managing waqf professionally. Therefore, a model is needed to increase </w:t>
      </w:r>
      <w:r w:rsidR="00F147C2"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cash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waqf collection in Indonesia to achieve the 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significant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amount. This study designs the development of fundraising model</w:t>
      </w:r>
      <w:r w:rsidR="00F147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for cash waqf in Indonesia using ADDIE steps: Analysis, Design, Development, Implementation</w:t>
      </w:r>
      <w:r w:rsidR="00052C9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Evaluation. This model has been designed and tested by the Indonesian Waqf Education Foundation (YEWI) in collaboration with the Islamic Bank as a cash waqf receiver (</w:t>
      </w:r>
      <w:r w:rsidRPr="008D50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LKS </w:t>
      </w:r>
      <w:r w:rsidRPr="00B752B2">
        <w:rPr>
          <w:rFonts w:ascii="Times New Roman" w:eastAsia="Times New Roman" w:hAnsi="Times New Roman" w:cs="Times New Roman"/>
          <w:color w:val="212121"/>
          <w:sz w:val="24"/>
          <w:szCs w:val="24"/>
        </w:rPr>
        <w:t>PWU) and several universities in Indonesia. The results are expected to be applicable by all Islamic banks in Indonesia so that the achievement of cash waqf collection in Indonesia becomes optimal.</w:t>
      </w:r>
    </w:p>
    <w:p w14:paraId="2AA29F85" w14:textId="77777777" w:rsidR="00B752B2" w:rsidRPr="008D50E3" w:rsidRDefault="00B752B2" w:rsidP="0056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E85D6" w14:textId="77777777" w:rsidR="00EA3041" w:rsidRPr="008D50E3" w:rsidRDefault="00EA3041" w:rsidP="005629E3">
      <w:pPr>
        <w:jc w:val="both"/>
        <w:rPr>
          <w:rFonts w:ascii="Times New Roman" w:hAnsi="Times New Roman" w:cs="Times New Roman"/>
          <w:sz w:val="24"/>
          <w:szCs w:val="24"/>
        </w:rPr>
      </w:pPr>
      <w:r w:rsidRPr="008D50E3">
        <w:rPr>
          <w:rFonts w:ascii="Times New Roman" w:hAnsi="Times New Roman" w:cs="Times New Roman"/>
          <w:sz w:val="24"/>
          <w:szCs w:val="24"/>
        </w:rPr>
        <w:t>Keyword : Cash Waqf, Fundraising Model, Islamic Ban</w:t>
      </w:r>
      <w:r w:rsidR="00B752B2" w:rsidRPr="008D50E3">
        <w:rPr>
          <w:rFonts w:ascii="Times New Roman" w:hAnsi="Times New Roman" w:cs="Times New Roman"/>
          <w:sz w:val="24"/>
          <w:szCs w:val="24"/>
        </w:rPr>
        <w:t>k, LKS PWU</w:t>
      </w:r>
    </w:p>
    <w:sectPr w:rsidR="00EA3041" w:rsidRPr="008D50E3" w:rsidSect="00CD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F0E6" w14:textId="77777777" w:rsidR="006773F3" w:rsidRDefault="006773F3" w:rsidP="0000357A">
      <w:pPr>
        <w:spacing w:after="0" w:line="240" w:lineRule="auto"/>
      </w:pPr>
      <w:r>
        <w:separator/>
      </w:r>
    </w:p>
  </w:endnote>
  <w:endnote w:type="continuationSeparator" w:id="0">
    <w:p w14:paraId="55B372FD" w14:textId="77777777" w:rsidR="006773F3" w:rsidRDefault="006773F3" w:rsidP="0000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B3F8" w14:textId="77777777" w:rsidR="006773F3" w:rsidRDefault="006773F3" w:rsidP="0000357A">
      <w:pPr>
        <w:spacing w:after="0" w:line="240" w:lineRule="auto"/>
      </w:pPr>
      <w:r>
        <w:separator/>
      </w:r>
    </w:p>
  </w:footnote>
  <w:footnote w:type="continuationSeparator" w:id="0">
    <w:p w14:paraId="2457C957" w14:textId="77777777" w:rsidR="006773F3" w:rsidRDefault="006773F3" w:rsidP="0000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3"/>
    <w:rsid w:val="0000357A"/>
    <w:rsid w:val="0002487C"/>
    <w:rsid w:val="00052C97"/>
    <w:rsid w:val="00197FA3"/>
    <w:rsid w:val="003D3072"/>
    <w:rsid w:val="005629A4"/>
    <w:rsid w:val="005629E3"/>
    <w:rsid w:val="00565250"/>
    <w:rsid w:val="006773F3"/>
    <w:rsid w:val="007A65D1"/>
    <w:rsid w:val="00835EC3"/>
    <w:rsid w:val="008D50E3"/>
    <w:rsid w:val="00A755B7"/>
    <w:rsid w:val="00B752B2"/>
    <w:rsid w:val="00CD2849"/>
    <w:rsid w:val="00CF200F"/>
    <w:rsid w:val="00DE6888"/>
    <w:rsid w:val="00E7600E"/>
    <w:rsid w:val="00EA3041"/>
    <w:rsid w:val="00F1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007B"/>
  <w15:docId w15:val="{D18FE779-82C6-43C4-80C5-AE76AA24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4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2B2"/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0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7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0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7A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Takidah</dc:creator>
  <cp:lastModifiedBy>DR YAZIZ</cp:lastModifiedBy>
  <cp:revision>2</cp:revision>
  <dcterms:created xsi:type="dcterms:W3CDTF">2018-10-22T09:16:00Z</dcterms:created>
  <dcterms:modified xsi:type="dcterms:W3CDTF">2018-10-22T09:16:00Z</dcterms:modified>
</cp:coreProperties>
</file>